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F03D09" w14:textId="77777777" w:rsidR="00967E2B" w:rsidRPr="00FE68D3" w:rsidRDefault="00967E2B" w:rsidP="00967E2B">
      <w:pPr>
        <w:shd w:val="clear" w:color="auto" w:fill="FFFFFF"/>
        <w:spacing w:after="0" w:line="264" w:lineRule="atLeast"/>
        <w:outlineLvl w:val="0"/>
        <w:rPr>
          <w:rFonts w:ascii="Helvetica" w:eastAsia="Times New Roman" w:hAnsi="Helvetica" w:cs="Helvetica"/>
          <w:b/>
          <w:bCs/>
          <w:color w:val="000000"/>
          <w:kern w:val="36"/>
          <w:sz w:val="45"/>
          <w:szCs w:val="45"/>
        </w:rPr>
      </w:pPr>
      <w:r w:rsidRPr="00FE68D3">
        <w:rPr>
          <w:rFonts w:ascii="Helvetica" w:eastAsia="Times New Roman" w:hAnsi="Helvetica" w:cs="Helvetica"/>
          <w:b/>
          <w:bCs/>
          <w:color w:val="000000"/>
          <w:kern w:val="36"/>
          <w:sz w:val="45"/>
          <w:szCs w:val="45"/>
        </w:rPr>
        <w:t xml:space="preserve">G-31232 Revenue Cycle </w:t>
      </w:r>
      <w:proofErr w:type="spellStart"/>
      <w:r w:rsidRPr="00FE68D3">
        <w:rPr>
          <w:rFonts w:ascii="Helvetica" w:eastAsia="Times New Roman" w:hAnsi="Helvetica" w:cs="Helvetica"/>
          <w:b/>
          <w:bCs/>
          <w:color w:val="000000"/>
          <w:kern w:val="36"/>
          <w:sz w:val="45"/>
          <w:szCs w:val="45"/>
        </w:rPr>
        <w:t>Mgmt</w:t>
      </w:r>
      <w:proofErr w:type="spellEnd"/>
      <w:r w:rsidRPr="00FE68D3">
        <w:rPr>
          <w:rFonts w:ascii="Helvetica" w:eastAsia="Times New Roman" w:hAnsi="Helvetica" w:cs="Helvetica"/>
          <w:b/>
          <w:bCs/>
          <w:color w:val="000000"/>
          <w:kern w:val="36"/>
          <w:sz w:val="45"/>
          <w:szCs w:val="45"/>
        </w:rPr>
        <w:t xml:space="preserve"> Assoc 2</w:t>
      </w:r>
    </w:p>
    <w:p w14:paraId="22625FC8" w14:textId="77777777" w:rsidR="00967E2B" w:rsidRPr="00FE68D3" w:rsidRDefault="00967E2B" w:rsidP="00967E2B">
      <w:pPr>
        <w:shd w:val="clear" w:color="auto" w:fill="FFFFFF"/>
        <w:spacing w:before="100" w:beforeAutospacing="1" w:after="0" w:line="240" w:lineRule="auto"/>
        <w:rPr>
          <w:rFonts w:ascii="Helvetica" w:eastAsia="Times New Roman" w:hAnsi="Helvetica" w:cs="Helvetica"/>
          <w:color w:val="000000"/>
          <w:sz w:val="20"/>
          <w:szCs w:val="20"/>
        </w:rPr>
      </w:pPr>
      <w:r w:rsidRPr="00FE68D3">
        <w:rPr>
          <w:rFonts w:ascii="Helvetica" w:eastAsia="Times New Roman" w:hAnsi="Helvetica" w:cs="Helvetica"/>
          <w:b/>
          <w:bCs/>
          <w:color w:val="000000"/>
          <w:sz w:val="20"/>
          <w:szCs w:val="20"/>
          <w:u w:val="single"/>
        </w:rPr>
        <w:t>Description:</w:t>
      </w:r>
      <w:r w:rsidRPr="00FE68D3">
        <w:rPr>
          <w:rFonts w:ascii="Helvetica" w:eastAsia="Times New Roman" w:hAnsi="Helvetica" w:cs="Helvetica"/>
          <w:b/>
          <w:bCs/>
          <w:color w:val="000000"/>
          <w:sz w:val="20"/>
          <w:szCs w:val="20"/>
        </w:rPr>
        <w:br/>
        <w:t>Pay group: 41</w:t>
      </w:r>
      <w:r w:rsidRPr="00FE68D3">
        <w:rPr>
          <w:rFonts w:ascii="Helvetica" w:eastAsia="Times New Roman" w:hAnsi="Helvetica" w:cs="Helvetica"/>
          <w:b/>
          <w:bCs/>
          <w:color w:val="000000"/>
          <w:sz w:val="20"/>
          <w:szCs w:val="20"/>
        </w:rPr>
        <w:br/>
        <w:t>Location: Syracuse</w:t>
      </w:r>
      <w:r w:rsidRPr="00FE68D3">
        <w:rPr>
          <w:rFonts w:ascii="Helvetica" w:eastAsia="Times New Roman" w:hAnsi="Helvetica" w:cs="Helvetica"/>
          <w:b/>
          <w:bCs/>
          <w:color w:val="000000"/>
          <w:sz w:val="20"/>
          <w:szCs w:val="20"/>
        </w:rPr>
        <w:br/>
        <w:t>Supervisor: Scott Mawson </w:t>
      </w:r>
      <w:r w:rsidRPr="00FE68D3">
        <w:rPr>
          <w:rFonts w:ascii="Helvetica" w:eastAsia="Times New Roman" w:hAnsi="Helvetica" w:cs="Helvetica"/>
          <w:b/>
          <w:bCs/>
          <w:color w:val="000000"/>
          <w:sz w:val="20"/>
          <w:szCs w:val="20"/>
        </w:rPr>
        <w:br/>
      </w:r>
      <w:proofErr w:type="spellStart"/>
      <w:r w:rsidRPr="00FE68D3">
        <w:rPr>
          <w:rFonts w:ascii="Helvetica" w:eastAsia="Times New Roman" w:hAnsi="Helvetica" w:cs="Helvetica"/>
          <w:b/>
          <w:bCs/>
          <w:color w:val="000000"/>
          <w:sz w:val="20"/>
          <w:szCs w:val="20"/>
        </w:rPr>
        <w:t>Unposting</w:t>
      </w:r>
      <w:proofErr w:type="spellEnd"/>
      <w:r w:rsidRPr="00FE68D3">
        <w:rPr>
          <w:rFonts w:ascii="Helvetica" w:eastAsia="Times New Roman" w:hAnsi="Helvetica" w:cs="Helvetica"/>
          <w:b/>
          <w:bCs/>
          <w:color w:val="000000"/>
          <w:sz w:val="20"/>
          <w:szCs w:val="20"/>
        </w:rPr>
        <w:t xml:space="preserve"> Date: 05/24/2022</w:t>
      </w:r>
    </w:p>
    <w:p w14:paraId="33014982" w14:textId="77777777" w:rsidR="00967E2B" w:rsidRDefault="00967E2B" w:rsidP="00967E2B">
      <w:pPr>
        <w:shd w:val="clear" w:color="auto" w:fill="FFFFFF"/>
        <w:spacing w:after="0" w:line="240" w:lineRule="auto"/>
        <w:rPr>
          <w:rFonts w:ascii="Helvetica" w:eastAsia="Times New Roman" w:hAnsi="Helvetica" w:cs="Helvetica"/>
          <w:b/>
          <w:bCs/>
          <w:color w:val="000000"/>
          <w:sz w:val="20"/>
          <w:szCs w:val="20"/>
          <w:u w:val="single"/>
        </w:rPr>
      </w:pPr>
    </w:p>
    <w:p w14:paraId="536DCF80" w14:textId="77777777" w:rsidR="00967E2B" w:rsidRPr="00FE68D3" w:rsidRDefault="00967E2B" w:rsidP="00967E2B">
      <w:pPr>
        <w:shd w:val="clear" w:color="auto" w:fill="FFFFFF"/>
        <w:spacing w:after="0" w:line="240" w:lineRule="auto"/>
        <w:rPr>
          <w:rFonts w:ascii="Helvetica" w:eastAsia="Times New Roman" w:hAnsi="Helvetica" w:cs="Helvetica"/>
          <w:color w:val="000000"/>
          <w:sz w:val="20"/>
          <w:szCs w:val="20"/>
        </w:rPr>
      </w:pPr>
      <w:r w:rsidRPr="00FE68D3">
        <w:rPr>
          <w:rFonts w:ascii="Helvetica" w:eastAsia="Times New Roman" w:hAnsi="Helvetica" w:cs="Helvetica"/>
          <w:b/>
          <w:bCs/>
          <w:color w:val="000000"/>
          <w:sz w:val="20"/>
          <w:szCs w:val="20"/>
          <w:u w:val="single"/>
        </w:rPr>
        <w:t>About the Position:</w:t>
      </w:r>
    </w:p>
    <w:p w14:paraId="36BE4215" w14:textId="77777777" w:rsidR="00967E2B" w:rsidRPr="00FE68D3" w:rsidRDefault="00967E2B" w:rsidP="00967E2B">
      <w:pPr>
        <w:shd w:val="clear" w:color="auto" w:fill="FFFFFF"/>
        <w:spacing w:after="0" w:line="240" w:lineRule="auto"/>
        <w:rPr>
          <w:rFonts w:ascii="Helvetica" w:eastAsia="Times New Roman" w:hAnsi="Helvetica" w:cs="Helvetica"/>
          <w:color w:val="000000"/>
          <w:sz w:val="20"/>
          <w:szCs w:val="20"/>
        </w:rPr>
      </w:pPr>
      <w:r w:rsidRPr="00FE68D3">
        <w:rPr>
          <w:rFonts w:ascii="Helvetica" w:eastAsia="Times New Roman" w:hAnsi="Helvetica" w:cs="Helvetica"/>
          <w:color w:val="000000"/>
          <w:sz w:val="20"/>
          <w:szCs w:val="20"/>
        </w:rPr>
        <w:t>Under general supervision, perform administrative and complex revenue cycle management duties.  Performs a full range of assignments consisting of related steps, processes or methods; Exercises initiative and judgment in resolving non-recurring work; requires knowledge of the end-to-end RCM processes.  Ability to utilize complex decision making, financial calculations and understand technical &amp; legal concepts.  These employees share knowledge and provide one to one job training opportunities for other employees to develop their skills.  In addition, perform work including, but not limited to, the following:</w:t>
      </w:r>
    </w:p>
    <w:p w14:paraId="3BF9FEA3" w14:textId="77777777" w:rsidR="00967E2B" w:rsidRPr="00FE68D3" w:rsidRDefault="00967E2B" w:rsidP="00967E2B">
      <w:pPr>
        <w:shd w:val="clear" w:color="auto" w:fill="FFFFFF"/>
        <w:spacing w:before="100" w:beforeAutospacing="1" w:after="0" w:line="240" w:lineRule="auto"/>
        <w:rPr>
          <w:rFonts w:ascii="Helvetica" w:eastAsia="Times New Roman" w:hAnsi="Helvetica" w:cs="Helvetica"/>
          <w:color w:val="000000"/>
          <w:sz w:val="20"/>
          <w:szCs w:val="20"/>
        </w:rPr>
      </w:pPr>
      <w:r w:rsidRPr="00FE68D3">
        <w:rPr>
          <w:rFonts w:ascii="Helvetica" w:eastAsia="Times New Roman" w:hAnsi="Helvetica" w:cs="Helvetica"/>
          <w:color w:val="000000"/>
          <w:sz w:val="20"/>
          <w:szCs w:val="20"/>
        </w:rPr>
        <w:t>Same as RCM1 with particular focus on more complex and higher revenue transactions such as: </w:t>
      </w:r>
    </w:p>
    <w:p w14:paraId="00AA9959" w14:textId="77777777" w:rsidR="00967E2B" w:rsidRPr="00FE68D3" w:rsidRDefault="00967E2B" w:rsidP="00967E2B">
      <w:pPr>
        <w:numPr>
          <w:ilvl w:val="0"/>
          <w:numId w:val="1"/>
        </w:numPr>
        <w:shd w:val="clear" w:color="auto" w:fill="FFFFFF"/>
        <w:spacing w:before="100" w:beforeAutospacing="1" w:after="0" w:line="240" w:lineRule="auto"/>
        <w:rPr>
          <w:rFonts w:ascii="Helvetica" w:eastAsia="Times New Roman" w:hAnsi="Helvetica" w:cs="Helvetica"/>
          <w:color w:val="000000"/>
          <w:sz w:val="20"/>
          <w:szCs w:val="20"/>
        </w:rPr>
      </w:pPr>
      <w:r w:rsidRPr="00FE68D3">
        <w:rPr>
          <w:rFonts w:ascii="Helvetica" w:eastAsia="Times New Roman" w:hAnsi="Helvetica" w:cs="Helvetica"/>
          <w:color w:val="000000"/>
          <w:sz w:val="20"/>
          <w:szCs w:val="20"/>
        </w:rPr>
        <w:t>Complex back billing activities related to stopped meters, mixed meters, long term errors and other irregular conditions including any interest calculations</w:t>
      </w:r>
    </w:p>
    <w:p w14:paraId="2BC98E8D" w14:textId="77777777" w:rsidR="00967E2B" w:rsidRPr="00FE68D3" w:rsidRDefault="00967E2B" w:rsidP="00967E2B">
      <w:pPr>
        <w:numPr>
          <w:ilvl w:val="0"/>
          <w:numId w:val="1"/>
        </w:numPr>
        <w:shd w:val="clear" w:color="auto" w:fill="FFFFFF"/>
        <w:spacing w:before="100" w:beforeAutospacing="1" w:after="0" w:line="240" w:lineRule="auto"/>
        <w:rPr>
          <w:rFonts w:ascii="Helvetica" w:eastAsia="Times New Roman" w:hAnsi="Helvetica" w:cs="Helvetica"/>
          <w:color w:val="000000"/>
          <w:sz w:val="20"/>
          <w:szCs w:val="20"/>
        </w:rPr>
      </w:pPr>
      <w:r w:rsidRPr="00FE68D3">
        <w:rPr>
          <w:rFonts w:ascii="Helvetica" w:eastAsia="Times New Roman" w:hAnsi="Helvetica" w:cs="Helvetica"/>
          <w:color w:val="000000"/>
          <w:sz w:val="20"/>
          <w:szCs w:val="20"/>
        </w:rPr>
        <w:t>System specialized billing exceptions for demand, smart meters, DG/Net Metering and time of use rate customers</w:t>
      </w:r>
    </w:p>
    <w:p w14:paraId="6E6E78EF" w14:textId="77777777" w:rsidR="00967E2B" w:rsidRPr="00FE68D3" w:rsidRDefault="00967E2B" w:rsidP="00967E2B">
      <w:pPr>
        <w:numPr>
          <w:ilvl w:val="0"/>
          <w:numId w:val="1"/>
        </w:numPr>
        <w:shd w:val="clear" w:color="auto" w:fill="FFFFFF"/>
        <w:spacing w:before="100" w:beforeAutospacing="1" w:after="0" w:line="240" w:lineRule="auto"/>
        <w:rPr>
          <w:rFonts w:ascii="Helvetica" w:eastAsia="Times New Roman" w:hAnsi="Helvetica" w:cs="Helvetica"/>
          <w:color w:val="000000"/>
          <w:sz w:val="20"/>
          <w:szCs w:val="20"/>
        </w:rPr>
      </w:pPr>
      <w:r w:rsidRPr="00FE68D3">
        <w:rPr>
          <w:rFonts w:ascii="Helvetica" w:eastAsia="Times New Roman" w:hAnsi="Helvetica" w:cs="Helvetica"/>
          <w:color w:val="000000"/>
          <w:sz w:val="20"/>
          <w:szCs w:val="20"/>
        </w:rPr>
        <w:t>Balance General Ledger (G/L) activities and daily cash between customer systems and ERP system.</w:t>
      </w:r>
    </w:p>
    <w:p w14:paraId="1F2259A2" w14:textId="77777777" w:rsidR="00967E2B" w:rsidRPr="00FE68D3" w:rsidRDefault="00967E2B" w:rsidP="00967E2B">
      <w:pPr>
        <w:numPr>
          <w:ilvl w:val="0"/>
          <w:numId w:val="1"/>
        </w:numPr>
        <w:shd w:val="clear" w:color="auto" w:fill="FFFFFF"/>
        <w:spacing w:before="100" w:beforeAutospacing="1" w:after="0" w:line="240" w:lineRule="auto"/>
        <w:rPr>
          <w:rFonts w:ascii="Helvetica" w:eastAsia="Times New Roman" w:hAnsi="Helvetica" w:cs="Helvetica"/>
          <w:color w:val="000000"/>
          <w:sz w:val="20"/>
          <w:szCs w:val="20"/>
        </w:rPr>
      </w:pPr>
      <w:r w:rsidRPr="00FE68D3">
        <w:rPr>
          <w:rFonts w:ascii="Helvetica" w:eastAsia="Times New Roman" w:hAnsi="Helvetica" w:cs="Helvetica"/>
          <w:color w:val="000000"/>
          <w:sz w:val="20"/>
          <w:szCs w:val="20"/>
        </w:rPr>
        <w:t>DSS Referred exceptions, DSS Payment Investigations, HEAP/Voucher Final &amp; Active Reports</w:t>
      </w:r>
    </w:p>
    <w:p w14:paraId="03D54DD5" w14:textId="77777777" w:rsidR="00967E2B" w:rsidRPr="00FE68D3" w:rsidRDefault="00967E2B" w:rsidP="00967E2B">
      <w:pPr>
        <w:numPr>
          <w:ilvl w:val="0"/>
          <w:numId w:val="1"/>
        </w:numPr>
        <w:shd w:val="clear" w:color="auto" w:fill="FFFFFF"/>
        <w:spacing w:before="100" w:beforeAutospacing="1" w:after="0" w:line="240" w:lineRule="auto"/>
        <w:rPr>
          <w:rFonts w:ascii="Helvetica" w:eastAsia="Times New Roman" w:hAnsi="Helvetica" w:cs="Helvetica"/>
          <w:color w:val="000000"/>
          <w:sz w:val="20"/>
          <w:szCs w:val="20"/>
        </w:rPr>
      </w:pPr>
      <w:r w:rsidRPr="00FE68D3">
        <w:rPr>
          <w:rFonts w:ascii="Helvetica" w:eastAsia="Times New Roman" w:hAnsi="Helvetica" w:cs="Helvetica"/>
          <w:color w:val="000000"/>
          <w:sz w:val="20"/>
          <w:szCs w:val="20"/>
        </w:rPr>
        <w:t>Process UTX - files, clear exceptions and balance against the general ledger</w:t>
      </w:r>
    </w:p>
    <w:p w14:paraId="29179DC7" w14:textId="77777777" w:rsidR="00967E2B" w:rsidRPr="00FE68D3" w:rsidRDefault="00967E2B" w:rsidP="00967E2B">
      <w:pPr>
        <w:numPr>
          <w:ilvl w:val="0"/>
          <w:numId w:val="1"/>
        </w:numPr>
        <w:shd w:val="clear" w:color="auto" w:fill="FFFFFF"/>
        <w:spacing w:before="100" w:beforeAutospacing="1" w:after="0" w:line="240" w:lineRule="auto"/>
        <w:rPr>
          <w:rFonts w:ascii="Helvetica" w:eastAsia="Times New Roman" w:hAnsi="Helvetica" w:cs="Helvetica"/>
          <w:color w:val="000000"/>
          <w:sz w:val="20"/>
          <w:szCs w:val="20"/>
        </w:rPr>
      </w:pPr>
      <w:r w:rsidRPr="00FE68D3">
        <w:rPr>
          <w:rFonts w:ascii="Helvetica" w:eastAsia="Times New Roman" w:hAnsi="Helvetica" w:cs="Helvetica"/>
          <w:color w:val="000000"/>
          <w:sz w:val="20"/>
          <w:szCs w:val="20"/>
        </w:rPr>
        <w:t>Process write-offs and collection investigation orders</w:t>
      </w:r>
    </w:p>
    <w:p w14:paraId="0A0C9404" w14:textId="77777777" w:rsidR="00967E2B" w:rsidRPr="00FE68D3" w:rsidRDefault="00967E2B" w:rsidP="00967E2B">
      <w:pPr>
        <w:numPr>
          <w:ilvl w:val="0"/>
          <w:numId w:val="1"/>
        </w:numPr>
        <w:shd w:val="clear" w:color="auto" w:fill="FFFFFF"/>
        <w:spacing w:before="100" w:beforeAutospacing="1" w:after="0" w:line="240" w:lineRule="auto"/>
        <w:rPr>
          <w:rFonts w:ascii="Helvetica" w:eastAsia="Times New Roman" w:hAnsi="Helvetica" w:cs="Helvetica"/>
          <w:color w:val="000000"/>
          <w:sz w:val="20"/>
          <w:szCs w:val="20"/>
        </w:rPr>
      </w:pPr>
      <w:r w:rsidRPr="00FE68D3">
        <w:rPr>
          <w:rFonts w:ascii="Helvetica" w:eastAsia="Times New Roman" w:hAnsi="Helvetica" w:cs="Helvetica"/>
          <w:color w:val="000000"/>
          <w:sz w:val="20"/>
          <w:szCs w:val="20"/>
        </w:rPr>
        <w:t>Process Non-Utility payments, write-offs, overpayment, lockbox, refunds, journals and investigations</w:t>
      </w:r>
    </w:p>
    <w:p w14:paraId="1F972430" w14:textId="77777777" w:rsidR="00967E2B" w:rsidRPr="00FE68D3" w:rsidRDefault="00967E2B" w:rsidP="00967E2B">
      <w:pPr>
        <w:numPr>
          <w:ilvl w:val="0"/>
          <w:numId w:val="1"/>
        </w:numPr>
        <w:shd w:val="clear" w:color="auto" w:fill="FFFFFF"/>
        <w:spacing w:before="100" w:beforeAutospacing="1" w:after="0" w:line="240" w:lineRule="auto"/>
        <w:rPr>
          <w:rFonts w:ascii="Helvetica" w:eastAsia="Times New Roman" w:hAnsi="Helvetica" w:cs="Helvetica"/>
          <w:color w:val="000000"/>
          <w:sz w:val="20"/>
          <w:szCs w:val="20"/>
        </w:rPr>
      </w:pPr>
      <w:r w:rsidRPr="00FE68D3">
        <w:rPr>
          <w:rFonts w:ascii="Helvetica" w:eastAsia="Times New Roman" w:hAnsi="Helvetica" w:cs="Helvetica"/>
          <w:color w:val="000000"/>
          <w:sz w:val="20"/>
          <w:szCs w:val="20"/>
        </w:rPr>
        <w:t>Review and coordinate the selection of field collection work for CRIS, MA Elec/Gas Warrant and Replevin Inbound Calls</w:t>
      </w:r>
    </w:p>
    <w:p w14:paraId="04540AE6" w14:textId="77777777" w:rsidR="00967E2B" w:rsidRPr="00FE68D3" w:rsidRDefault="00967E2B" w:rsidP="00967E2B">
      <w:pPr>
        <w:numPr>
          <w:ilvl w:val="0"/>
          <w:numId w:val="1"/>
        </w:numPr>
        <w:shd w:val="clear" w:color="auto" w:fill="FFFFFF"/>
        <w:spacing w:before="100" w:beforeAutospacing="1" w:after="0" w:line="240" w:lineRule="auto"/>
        <w:rPr>
          <w:rFonts w:ascii="Helvetica" w:eastAsia="Times New Roman" w:hAnsi="Helvetica" w:cs="Helvetica"/>
          <w:color w:val="000000"/>
          <w:sz w:val="20"/>
          <w:szCs w:val="20"/>
        </w:rPr>
      </w:pPr>
      <w:r w:rsidRPr="00FE68D3">
        <w:rPr>
          <w:rFonts w:ascii="Helvetica" w:eastAsia="Times New Roman" w:hAnsi="Helvetica" w:cs="Helvetica"/>
          <w:color w:val="000000"/>
          <w:sz w:val="20"/>
          <w:szCs w:val="20"/>
        </w:rPr>
        <w:t>Perform outbound Commercial &amp; Industrial collection calls on accounts with balances between $5,000 &amp; $10,000</w:t>
      </w:r>
    </w:p>
    <w:p w14:paraId="2732DBA5" w14:textId="77777777" w:rsidR="00967E2B" w:rsidRPr="00FE68D3" w:rsidRDefault="00967E2B" w:rsidP="00967E2B">
      <w:pPr>
        <w:numPr>
          <w:ilvl w:val="0"/>
          <w:numId w:val="1"/>
        </w:numPr>
        <w:shd w:val="clear" w:color="auto" w:fill="FFFFFF"/>
        <w:spacing w:before="100" w:beforeAutospacing="1" w:after="0" w:line="240" w:lineRule="auto"/>
        <w:rPr>
          <w:rFonts w:ascii="Helvetica" w:eastAsia="Times New Roman" w:hAnsi="Helvetica" w:cs="Helvetica"/>
          <w:color w:val="000000"/>
          <w:sz w:val="20"/>
          <w:szCs w:val="20"/>
        </w:rPr>
      </w:pPr>
      <w:r w:rsidRPr="00FE68D3">
        <w:rPr>
          <w:rFonts w:ascii="Helvetica" w:eastAsia="Times New Roman" w:hAnsi="Helvetica" w:cs="Helvetica"/>
          <w:color w:val="000000"/>
          <w:sz w:val="20"/>
          <w:szCs w:val="20"/>
        </w:rPr>
        <w:t>Work with attorneys, outside counsel and state agencies</w:t>
      </w:r>
    </w:p>
    <w:p w14:paraId="6521045C" w14:textId="77777777" w:rsidR="00967E2B" w:rsidRPr="00FE68D3" w:rsidRDefault="00967E2B" w:rsidP="00967E2B">
      <w:pPr>
        <w:numPr>
          <w:ilvl w:val="0"/>
          <w:numId w:val="1"/>
        </w:numPr>
        <w:shd w:val="clear" w:color="auto" w:fill="FFFFFF"/>
        <w:spacing w:before="100" w:beforeAutospacing="1" w:after="0" w:line="240" w:lineRule="auto"/>
        <w:rPr>
          <w:rFonts w:ascii="Helvetica" w:eastAsia="Times New Roman" w:hAnsi="Helvetica" w:cs="Helvetica"/>
          <w:color w:val="000000"/>
          <w:sz w:val="20"/>
          <w:szCs w:val="20"/>
        </w:rPr>
      </w:pPr>
      <w:r w:rsidRPr="00FE68D3">
        <w:rPr>
          <w:rFonts w:ascii="Helvetica" w:eastAsia="Times New Roman" w:hAnsi="Helvetica" w:cs="Helvetica"/>
          <w:color w:val="000000"/>
          <w:sz w:val="20"/>
          <w:szCs w:val="20"/>
        </w:rPr>
        <w:t>Support administration of government services website including performing troubleshooting and testing</w:t>
      </w:r>
    </w:p>
    <w:p w14:paraId="3EB118D6" w14:textId="77777777" w:rsidR="00967E2B" w:rsidRPr="00FE68D3" w:rsidRDefault="00967E2B" w:rsidP="00967E2B">
      <w:pPr>
        <w:numPr>
          <w:ilvl w:val="0"/>
          <w:numId w:val="1"/>
        </w:numPr>
        <w:shd w:val="clear" w:color="auto" w:fill="FFFFFF"/>
        <w:spacing w:before="100" w:beforeAutospacing="1" w:after="0" w:line="240" w:lineRule="auto"/>
        <w:rPr>
          <w:rFonts w:ascii="Helvetica" w:eastAsia="Times New Roman" w:hAnsi="Helvetica" w:cs="Helvetica"/>
          <w:color w:val="000000"/>
          <w:sz w:val="20"/>
          <w:szCs w:val="20"/>
        </w:rPr>
      </w:pPr>
      <w:r w:rsidRPr="00FE68D3">
        <w:rPr>
          <w:rFonts w:ascii="Helvetica" w:eastAsia="Times New Roman" w:hAnsi="Helvetica" w:cs="Helvetica"/>
          <w:color w:val="000000"/>
          <w:sz w:val="20"/>
          <w:szCs w:val="20"/>
        </w:rPr>
        <w:t>Share knowledge and provide one to one job shadowing opportunities for other employees to develop their skills. </w:t>
      </w:r>
    </w:p>
    <w:p w14:paraId="561236A2" w14:textId="28ED7737" w:rsidR="00967E2B" w:rsidRPr="00FE68D3" w:rsidRDefault="00967E2B" w:rsidP="00967E2B">
      <w:pPr>
        <w:numPr>
          <w:ilvl w:val="0"/>
          <w:numId w:val="4"/>
        </w:numPr>
        <w:shd w:val="clear" w:color="auto" w:fill="FFFFFF"/>
        <w:spacing w:before="100" w:beforeAutospacing="1" w:after="0" w:line="240" w:lineRule="auto"/>
        <w:rPr>
          <w:rFonts w:ascii="Helvetica" w:eastAsia="Times New Roman" w:hAnsi="Helvetica" w:cs="Helvetica"/>
          <w:color w:val="000000"/>
          <w:sz w:val="20"/>
          <w:szCs w:val="20"/>
        </w:rPr>
      </w:pPr>
      <w:r w:rsidRPr="00FE68D3">
        <w:rPr>
          <w:rFonts w:ascii="Helvetica" w:eastAsia="Times New Roman" w:hAnsi="Helvetica" w:cs="Helvetica"/>
          <w:color w:val="000000"/>
          <w:sz w:val="20"/>
          <w:szCs w:val="20"/>
        </w:rPr>
        <w:t>financial calculations, technical, legal and Work Group specific concepts)</w:t>
      </w:r>
    </w:p>
    <w:p w14:paraId="13C6C43D" w14:textId="77777777" w:rsidR="00967E2B" w:rsidRDefault="00967E2B" w:rsidP="00967E2B">
      <w:pPr>
        <w:shd w:val="clear" w:color="auto" w:fill="FFFFFF"/>
        <w:spacing w:before="100" w:beforeAutospacing="1" w:after="0" w:line="240" w:lineRule="auto"/>
        <w:rPr>
          <w:rFonts w:ascii="Helvetica" w:eastAsia="Times New Roman" w:hAnsi="Helvetica" w:cs="Helvetica"/>
          <w:color w:val="000000"/>
          <w:sz w:val="20"/>
          <w:szCs w:val="20"/>
        </w:rPr>
      </w:pPr>
      <w:r w:rsidRPr="00FE68D3">
        <w:rPr>
          <w:rFonts w:ascii="Helvetica" w:eastAsia="Times New Roman" w:hAnsi="Helvetica" w:cs="Helvetica"/>
          <w:b/>
          <w:bCs/>
          <w:color w:val="000000"/>
          <w:sz w:val="20"/>
          <w:szCs w:val="20"/>
        </w:rPr>
        <w:t>Only bids received on or before the above close date will be given consideration. Email bids to RecruitingNY@nationalgrid.com or fax bids to (315)401-7890.</w:t>
      </w:r>
      <w:r w:rsidRPr="00FE68D3">
        <w:rPr>
          <w:rFonts w:ascii="Helvetica" w:eastAsia="Times New Roman" w:hAnsi="Helvetica" w:cs="Helvetica"/>
          <w:b/>
          <w:bCs/>
          <w:color w:val="000000"/>
          <w:sz w:val="20"/>
          <w:szCs w:val="20"/>
        </w:rPr>
        <w:br/>
        <w:t> </w:t>
      </w:r>
      <w:r w:rsidRPr="00FE68D3">
        <w:rPr>
          <w:rFonts w:ascii="Helvetica" w:eastAsia="Times New Roman" w:hAnsi="Helvetica" w:cs="Helvetica"/>
          <w:b/>
          <w:bCs/>
          <w:color w:val="000000"/>
          <w:sz w:val="20"/>
          <w:szCs w:val="20"/>
        </w:rPr>
        <w:br/>
        <w:t>Bidders seeking to be considered for posted positions have the responsibility to fully set forth their qualifications on the job vacancy bid form. Candidates will be considered based on their seniority and the information provided on, or attached to, the bid form. Candidates who choose to submit incomplete forms may be deemed unqualified or ineligible for the posted position.</w:t>
      </w:r>
      <w:r w:rsidRPr="00FE68D3">
        <w:rPr>
          <w:rFonts w:ascii="Helvetica" w:eastAsia="Times New Roman" w:hAnsi="Helvetica" w:cs="Helvetica"/>
          <w:color w:val="000000"/>
          <w:sz w:val="20"/>
          <w:szCs w:val="20"/>
        </w:rPr>
        <w:br/>
      </w:r>
    </w:p>
    <w:p w14:paraId="4B631467" w14:textId="77777777" w:rsidR="00967E2B" w:rsidRPr="00FE68D3" w:rsidRDefault="00967E2B" w:rsidP="00967E2B">
      <w:pPr>
        <w:shd w:val="clear" w:color="auto" w:fill="FFFFFF"/>
        <w:spacing w:after="0" w:line="240" w:lineRule="auto"/>
        <w:rPr>
          <w:rFonts w:ascii="Helvetica" w:eastAsia="Times New Roman" w:hAnsi="Helvetica" w:cs="Helvetica"/>
          <w:color w:val="000000"/>
          <w:sz w:val="16"/>
          <w:szCs w:val="16"/>
        </w:rPr>
      </w:pPr>
      <w:r w:rsidRPr="00FE68D3">
        <w:rPr>
          <w:rFonts w:ascii="Helvetica" w:eastAsia="Times New Roman" w:hAnsi="Helvetica" w:cs="Helvetica"/>
          <w:color w:val="000000"/>
          <w:sz w:val="16"/>
          <w:szCs w:val="16"/>
        </w:rPr>
        <w:t>Requisition ID </w:t>
      </w:r>
      <w:r w:rsidRPr="00FE68D3">
        <w:rPr>
          <w:rFonts w:ascii="Helvetica" w:eastAsia="Times New Roman" w:hAnsi="Helvetica" w:cs="Helvetica"/>
          <w:b/>
          <w:bCs/>
          <w:color w:val="000000"/>
          <w:sz w:val="16"/>
          <w:szCs w:val="16"/>
        </w:rPr>
        <w:t>31232</w:t>
      </w:r>
      <w:r w:rsidRPr="00FE68D3">
        <w:rPr>
          <w:rFonts w:ascii="Helvetica" w:eastAsia="Times New Roman" w:hAnsi="Helvetica" w:cs="Helvetica"/>
          <w:color w:val="000000"/>
          <w:sz w:val="16"/>
          <w:szCs w:val="16"/>
        </w:rPr>
        <w:t> - Posted </w:t>
      </w:r>
      <w:r w:rsidRPr="00FE68D3">
        <w:rPr>
          <w:rFonts w:ascii="Helvetica" w:eastAsia="Times New Roman" w:hAnsi="Helvetica" w:cs="Helvetica"/>
          <w:b/>
          <w:bCs/>
          <w:color w:val="000000"/>
          <w:sz w:val="16"/>
          <w:szCs w:val="16"/>
        </w:rPr>
        <w:t>05/18/2022</w:t>
      </w:r>
      <w:r w:rsidRPr="00FE68D3">
        <w:rPr>
          <w:rFonts w:ascii="Helvetica" w:eastAsia="Times New Roman" w:hAnsi="Helvetica" w:cs="Helvetica"/>
          <w:color w:val="000000"/>
          <w:sz w:val="16"/>
          <w:szCs w:val="16"/>
        </w:rPr>
        <w:t> - (Syracuse Erie Blvd 5210) - </w:t>
      </w:r>
      <w:r w:rsidRPr="00FE68D3">
        <w:rPr>
          <w:rFonts w:ascii="Helvetica" w:eastAsia="Times New Roman" w:hAnsi="Helvetica" w:cs="Helvetica"/>
          <w:b/>
          <w:bCs/>
          <w:color w:val="000000"/>
          <w:sz w:val="16"/>
          <w:szCs w:val="16"/>
        </w:rPr>
        <w:t>United States</w:t>
      </w:r>
      <w:r w:rsidRPr="00FE68D3">
        <w:rPr>
          <w:rFonts w:ascii="Helvetica" w:eastAsia="Times New Roman" w:hAnsi="Helvetica" w:cs="Helvetica"/>
          <w:color w:val="000000"/>
          <w:sz w:val="16"/>
          <w:szCs w:val="16"/>
        </w:rPr>
        <w:t> - </w:t>
      </w:r>
      <w:r w:rsidRPr="00FE68D3">
        <w:rPr>
          <w:rFonts w:ascii="Helvetica" w:eastAsia="Times New Roman" w:hAnsi="Helvetica" w:cs="Helvetica"/>
          <w:b/>
          <w:bCs/>
          <w:color w:val="000000"/>
          <w:sz w:val="16"/>
          <w:szCs w:val="16"/>
        </w:rPr>
        <w:t>New York</w:t>
      </w:r>
      <w:r w:rsidRPr="00FE68D3">
        <w:rPr>
          <w:rFonts w:ascii="Helvetica" w:eastAsia="Times New Roman" w:hAnsi="Helvetica" w:cs="Helvetica"/>
          <w:color w:val="000000"/>
          <w:sz w:val="16"/>
          <w:szCs w:val="16"/>
        </w:rPr>
        <w:t> - </w:t>
      </w:r>
      <w:r w:rsidRPr="00FE68D3">
        <w:rPr>
          <w:rFonts w:ascii="Helvetica" w:eastAsia="Times New Roman" w:hAnsi="Helvetica" w:cs="Helvetica"/>
          <w:b/>
          <w:bCs/>
          <w:color w:val="000000"/>
          <w:sz w:val="16"/>
          <w:szCs w:val="16"/>
        </w:rPr>
        <w:t>Customer Experience and Marketing</w:t>
      </w:r>
    </w:p>
    <w:p w14:paraId="2D02F694" w14:textId="77777777" w:rsidR="00E85BA8" w:rsidRDefault="00E85BA8"/>
    <w:sectPr w:rsidR="00E85BA8" w:rsidSect="00FE68D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702C36"/>
    <w:multiLevelType w:val="multilevel"/>
    <w:tmpl w:val="9502E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2D51AEE"/>
    <w:multiLevelType w:val="multilevel"/>
    <w:tmpl w:val="97BA4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6810B6B"/>
    <w:multiLevelType w:val="multilevel"/>
    <w:tmpl w:val="76E46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FF93544"/>
    <w:multiLevelType w:val="multilevel"/>
    <w:tmpl w:val="7BF4B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56844794">
    <w:abstractNumId w:val="0"/>
  </w:num>
  <w:num w:numId="2" w16cid:durableId="1835801409">
    <w:abstractNumId w:val="3"/>
  </w:num>
  <w:num w:numId="3" w16cid:durableId="1193226782">
    <w:abstractNumId w:val="1"/>
  </w:num>
  <w:num w:numId="4" w16cid:durableId="141455059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E2B"/>
    <w:rsid w:val="00967E2B"/>
    <w:rsid w:val="00E85B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4937C"/>
  <w15:chartTrackingRefBased/>
  <w15:docId w15:val="{18B65458-2074-4C78-B912-DBD95DCDA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7E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417</Words>
  <Characters>2377</Characters>
  <Application>Microsoft Office Word</Application>
  <DocSecurity>0</DocSecurity>
  <Lines>19</Lines>
  <Paragraphs>5</Paragraphs>
  <ScaleCrop>false</ScaleCrop>
  <Company/>
  <LinksUpToDate>false</LinksUpToDate>
  <CharactersWithSpaces>2789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Sweeney</dc:creator>
  <cp:keywords/>
  <dc:description/>
  <cp:lastModifiedBy>Susan Sweeney</cp:lastModifiedBy>
  <cp:revision>1</cp:revision>
  <dcterms:created xsi:type="dcterms:W3CDTF">2022-05-18T20:39:00Z</dcterms:created>
  <dcterms:modified xsi:type="dcterms:W3CDTF">2022-05-18T20:40:00Z</dcterms:modified>
</cp:coreProperties>
</file>